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B00C">
      <w:pPr>
        <w:rPr>
          <w:rFonts w:ascii="Calibri" w:hAnsi="Calibri" w:cs="Calibri"/>
        </w:rPr>
      </w:pPr>
      <w:r>
        <w:rPr>
          <w:rFonts w:ascii="Calibri" w:hAnsi="Calibri" w:cs="Calibri"/>
        </w:rPr>
        <w:t>Согласно перечню работ (услуг), составляющих медицинскую деятельность Общество с ограниченной ответственностью «Акесо клиник» в соответствии с лицензией, размещённой на официальном сайте (https://kinetiq.pro/), при оказании первичной медико-санитарной помощи организует и выполняет при оказании первичной специализированной медико-санитарной помощи в амбулаторных условиях услуги по физиотерапевтическому лечению с применением аппарата INDIBA.</w:t>
      </w:r>
    </w:p>
    <w:p w14:paraId="063E94E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Цели оказания медицинской помощи:</w:t>
      </w:r>
      <w:r>
        <w:rPr>
          <w:rFonts w:ascii="Calibri" w:hAnsi="Calibri" w:cs="Calibri"/>
        </w:rPr>
        <w:t xml:space="preserve"> уменьшение болевого синдрома, купирование воспалительного процесса, снижение мышечного спазма, улучшение микроциркуляции и трофики тканей, ускорение регенерации и восстановления функций опорно-двигательного аппарата, реабилитация после травм и операций.</w:t>
      </w:r>
    </w:p>
    <w:p w14:paraId="0D6CD3A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Методы оказания медицинской помощи:</w:t>
      </w:r>
      <w:r>
        <w:rPr>
          <w:rFonts w:ascii="Calibri" w:hAnsi="Calibri" w:cs="Calibri"/>
        </w:rPr>
        <w:t xml:space="preserve"> </w:t>
      </w:r>
      <w:r>
        <w:t>процедура представляет собой метод физиотерапии, основанный на воздействии высокочастотным током (448 кГц) для воздействия на ткани на клеточном уровне</w:t>
      </w:r>
      <w:r>
        <w:rPr>
          <w:rFonts w:ascii="Calibri" w:hAnsi="Calibri" w:cs="Calibri"/>
        </w:rPr>
        <w:t>. Методика разработана и специально подобрана в зависимости от диагноза, локализации патологического процесса и индивидуальных особенностей пациента.</w:t>
      </w:r>
    </w:p>
    <w:p w14:paraId="42DFB40E">
      <w:pPr>
        <w:spacing w:after="0"/>
        <w:rPr>
          <w:lang w:val="en-US"/>
        </w:rPr>
      </w:pPr>
      <w:r>
        <w:rPr>
          <w:rFonts w:ascii="Calibri" w:hAnsi="Calibri" w:cs="Calibri"/>
        </w:rPr>
        <w:t>Лечение проводится с применением двух основных датчиков: капозитивный (</w:t>
      </w:r>
      <w:r>
        <w:rPr>
          <w:rFonts w:ascii="Calibri" w:hAnsi="Calibri" w:cs="Calibri"/>
          <w:lang w:val="en-US"/>
        </w:rPr>
        <w:t>CAP</w:t>
      </w:r>
      <w:r>
        <w:rPr>
          <w:rFonts w:ascii="Calibri" w:hAnsi="Calibri" w:cs="Calibri"/>
        </w:rPr>
        <w:t>) для работы с более поверхностными тканями и резистивный (</w:t>
      </w:r>
      <w:r>
        <w:rPr>
          <w:rFonts w:ascii="Calibri" w:hAnsi="Calibri" w:cs="Calibri"/>
          <w:lang w:val="en-US"/>
        </w:rPr>
        <w:t>RES</w:t>
      </w:r>
      <w:r>
        <w:rPr>
          <w:rFonts w:ascii="Calibri" w:hAnsi="Calibri" w:cs="Calibri"/>
        </w:rPr>
        <w:t>) для воздействия на глубокие структуры: мышцы, суставы, связки.</w:t>
      </w:r>
      <w:r>
        <w:t xml:space="preserve"> Главным условием эффективности метода является курсовое систематическое проведение процедур.</w:t>
      </w:r>
    </w:p>
    <w:p w14:paraId="199557DF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Лечение оказывается с применением следующего медицинского оборудования: аппарат INDIBA Activ PRO, а также с использованием одноразовых и многоразовых аксессуаров (электроды различных форм и размеров). Рекомендуется проведение сеанса без металлических украшений в зоне воздействия. </w:t>
      </w:r>
    </w:p>
    <w:p w14:paraId="17883747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Лечение на аппарате INDIBA осуществляется следующим образом: медицинским работником наносится на кожу пациента специальный проводящий гель, после чего производится воздействие активным электродом по специальным техникам, соответствующим диагнозу пациента (глубокое прогревание, лимфодренаж, миофасциальный релиз, работа с триггерными точками). Процедура может сочетать как статичное воздействие, так и динамичные массажные движения.</w:t>
      </w:r>
    </w:p>
    <w:p w14:paraId="6B4B9DC1">
      <w:pPr>
        <w:spacing w:after="0"/>
        <w:rPr>
          <w:rFonts w:ascii="Calibri" w:hAnsi="Calibri" w:cs="Calibri"/>
          <w:b/>
          <w:bCs/>
          <w:lang w:val="en-US"/>
        </w:rPr>
      </w:pPr>
    </w:p>
    <w:p w14:paraId="5FBD62D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Результаты оказания медицинской помощи:</w:t>
      </w:r>
      <w:r>
        <w:rPr>
          <w:rFonts w:ascii="Calibri" w:hAnsi="Calibri" w:cs="Calibri"/>
        </w:rPr>
        <w:t xml:space="preserve"> уменьшение или полное купирование болевого синдрома, увеличение объема движений в суставах, снижение мышечного напряжения, уменьшение отека и воспаления, ускорение восстановления после травм и операций, улучшение микроциркуляции и метаболизма в тканях.</w:t>
      </w:r>
    </w:p>
    <w:p w14:paraId="7F853627">
      <w:pPr>
        <w:spacing w:after="0"/>
        <w:rPr>
          <w:rFonts w:ascii="Calibri" w:hAnsi="Calibri" w:cs="Calibri"/>
        </w:rPr>
      </w:pPr>
    </w:p>
    <w:p w14:paraId="347B7FE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Противопоказания к медицинскому вмешательству:</w:t>
      </w:r>
    </w:p>
    <w:p w14:paraId="00E5FBEA">
      <w:pPr>
        <w:pStyle w:val="28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Наличие кардиостимулятора и других имплантированных электронных устройств;</w:t>
      </w:r>
    </w:p>
    <w:p w14:paraId="11FDE853">
      <w:pPr>
        <w:pStyle w:val="28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Онкологические заболевания</w:t>
      </w:r>
      <w:r>
        <w:rPr>
          <w:rFonts w:hint="default" w:ascii="Calibri" w:hAnsi="Calibri" w:cs="Calibri"/>
          <w:lang w:val="ru-RU"/>
        </w:rPr>
        <w:t>, работа над очагом (согласование с онкологом);</w:t>
      </w:r>
    </w:p>
    <w:p w14:paraId="54C660FD">
      <w:pPr>
        <w:pStyle w:val="28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Острые инфекционные заболевания</w:t>
      </w:r>
      <w:r>
        <w:rPr>
          <w:rFonts w:hint="default" w:ascii="Calibri" w:hAnsi="Calibri" w:cs="Calibri"/>
          <w:lang w:val="ru-RU"/>
        </w:rPr>
        <w:t>, лихорадка</w:t>
      </w:r>
      <w:bookmarkStart w:id="0" w:name="_GoBack"/>
      <w:bookmarkEnd w:id="0"/>
      <w:r>
        <w:rPr>
          <w:rFonts w:ascii="Calibri" w:hAnsi="Calibri" w:cs="Calibri"/>
        </w:rPr>
        <w:t>;</w:t>
      </w:r>
    </w:p>
    <w:p w14:paraId="5983AF06">
      <w:pPr>
        <w:pStyle w:val="28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Тромбофлебит в стадии обострения;</w:t>
      </w:r>
    </w:p>
    <w:p w14:paraId="5E275FEB">
      <w:pPr>
        <w:pStyle w:val="28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Индивидуальная непереносимость электропроцедур;</w:t>
      </w:r>
    </w:p>
    <w:p w14:paraId="1471A503">
      <w:pPr>
        <w:pStyle w:val="28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Беременность.</w:t>
      </w:r>
    </w:p>
    <w:p w14:paraId="6B865526">
      <w:pPr>
        <w:spacing w:after="0"/>
        <w:rPr>
          <w:rFonts w:ascii="Calibri" w:hAnsi="Calibri" w:cs="Calibri"/>
        </w:rPr>
      </w:pPr>
    </w:p>
    <w:p w14:paraId="66D4194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Относительные противопоказания к медицинскому вмешательству:</w:t>
      </w:r>
    </w:p>
    <w:p w14:paraId="71DB045F">
      <w:pPr>
        <w:pStyle w:val="28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Артериальная гипертензия III степени;</w:t>
      </w:r>
    </w:p>
    <w:p w14:paraId="7A439E34">
      <w:pPr>
        <w:pStyle w:val="28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Варикозная болезнь в стадии декомпенсации;</w:t>
      </w:r>
    </w:p>
    <w:p w14:paraId="0F192E19">
      <w:pPr>
        <w:pStyle w:val="28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Тиреотоксикоз;</w:t>
      </w:r>
    </w:p>
    <w:p w14:paraId="540A3CA3">
      <w:pPr>
        <w:pStyle w:val="28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Состояние алкогольного или наркотического опьянения;</w:t>
      </w:r>
    </w:p>
    <w:p w14:paraId="7FD0B4BB">
      <w:pPr>
        <w:spacing w:after="0"/>
        <w:rPr>
          <w:rFonts w:ascii="Calibri" w:hAnsi="Calibri" w:cs="Calibri"/>
        </w:rPr>
      </w:pPr>
    </w:p>
    <w:p w14:paraId="0DD590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Сокрытие от медицинских работников наличия противопоказаний к процедуре может повысить риск наступления нежелательных последствий, осложнений, а также снизить эффект от процедуры.</w:t>
      </w:r>
    </w:p>
    <w:p w14:paraId="7E484929">
      <w:pPr>
        <w:spacing w:after="0"/>
        <w:rPr>
          <w:rFonts w:ascii="Calibri" w:hAnsi="Calibri" w:cs="Calibri"/>
        </w:rPr>
      </w:pPr>
    </w:p>
    <w:p w14:paraId="61F02DB0">
      <w:pPr>
        <w:spacing w:after="0"/>
        <w:rPr>
          <w:b/>
          <w:bCs/>
        </w:rPr>
      </w:pPr>
      <w:r>
        <w:rPr>
          <w:b/>
          <w:bCs/>
        </w:rPr>
        <w:t>Вероятные осложнения:</w:t>
      </w:r>
    </w:p>
    <w:p w14:paraId="4BCC9064">
      <w:pPr>
        <w:pStyle w:val="28"/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Общие: покраснение (гиперемия) кожи в зоне воздействия, покалывания, которые являются нормальной реакцией и проходят самостоятельно в течение короткого времени после сеанса.</w:t>
      </w:r>
    </w:p>
    <w:p w14:paraId="239CAB6D">
      <w:pPr>
        <w:pStyle w:val="28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 xml:space="preserve">Специфические: аллергическая реакция на проводящий гель, головокружение, общая слабость (как реакция на интенсивное тепловое воздействие), </w:t>
      </w:r>
      <w:r>
        <w:t>кратковременное повышение артериального давления, головная боль (как реакция на интенсивное тепловое воздействие).</w:t>
      </w:r>
    </w:p>
    <w:p w14:paraId="25FDE374">
      <w:pPr>
        <w:spacing w:after="0"/>
        <w:rPr>
          <w:rFonts w:ascii="Calibri" w:hAnsi="Calibri" w:cs="Calibri"/>
        </w:rPr>
      </w:pPr>
    </w:p>
    <w:p w14:paraId="180BA50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Рекомендации после процедуры:</w:t>
      </w:r>
    </w:p>
    <w:p w14:paraId="11C770E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После сеанса лечения на аппарате INDIBA пациенту рекомендовано воздержаться от переохлаждения и значительных физических нагрузок на обработанную область в течение 24 часов. Рекомендуется употребление достаточного количества воды.</w:t>
      </w:r>
    </w:p>
    <w:p w14:paraId="2B437349">
      <w:pPr>
        <w:spacing w:after="0"/>
        <w:rPr>
          <w:rFonts w:ascii="Calibri" w:hAnsi="Calibri" w:cs="Calibri"/>
        </w:rPr>
      </w:pPr>
    </w:p>
    <w:p w14:paraId="23BA165E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Право на отказ: </w:t>
      </w:r>
      <w:r>
        <w:rPr>
          <w:rFonts w:ascii="Calibri" w:hAnsi="Calibri" w:cs="Calibri"/>
        </w:rPr>
        <w:t>пациент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№323-ФЗ «Об основах охраны здоровья граждан в Российской Федерации».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F2419"/>
    <w:multiLevelType w:val="multilevel"/>
    <w:tmpl w:val="498F241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114309"/>
    <w:multiLevelType w:val="multilevel"/>
    <w:tmpl w:val="721143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B00609"/>
    <w:multiLevelType w:val="multilevel"/>
    <w:tmpl w:val="7AB006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E8"/>
    <w:rsid w:val="00135C0E"/>
    <w:rsid w:val="001E37BB"/>
    <w:rsid w:val="002150BA"/>
    <w:rsid w:val="0027271C"/>
    <w:rsid w:val="002B6556"/>
    <w:rsid w:val="00335259"/>
    <w:rsid w:val="004C640D"/>
    <w:rsid w:val="00555754"/>
    <w:rsid w:val="00593AEF"/>
    <w:rsid w:val="00634D7E"/>
    <w:rsid w:val="00684320"/>
    <w:rsid w:val="00761621"/>
    <w:rsid w:val="0079369C"/>
    <w:rsid w:val="007B7A1A"/>
    <w:rsid w:val="008421BC"/>
    <w:rsid w:val="0085481B"/>
    <w:rsid w:val="008E52D0"/>
    <w:rsid w:val="00A119D2"/>
    <w:rsid w:val="00AC7C2C"/>
    <w:rsid w:val="00B41A0F"/>
    <w:rsid w:val="00BB7D6E"/>
    <w:rsid w:val="00BF0F2D"/>
    <w:rsid w:val="00CC085B"/>
    <w:rsid w:val="00D95259"/>
    <w:rsid w:val="00E634F8"/>
    <w:rsid w:val="00EB7FC5"/>
    <w:rsid w:val="00EF0C45"/>
    <w:rsid w:val="00F848E8"/>
    <w:rsid w:val="00FA2253"/>
    <w:rsid w:val="572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9DF5-45FA-4CF3-ADB9-D73CFC235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3455</Characters>
  <Lines>28</Lines>
  <Paragraphs>8</Paragraphs>
  <TotalTime>17</TotalTime>
  <ScaleCrop>false</ScaleCrop>
  <LinksUpToDate>false</LinksUpToDate>
  <CharactersWithSpaces>4052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2025-08-28T05:31:00Z</dcterms:created>
  <dc:creator>Кристина Лукьянова</dc:creator>
  <cp:lastModifiedBy>Kinetiq</cp:lastModifiedBy>
  <dcterms:modified xsi:type="dcterms:W3CDTF">2025-08-29T08:39:29Z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41C8EFC8FBB34D34BC5FBE497935FDC6_12</vt:lpwstr>
  </property>
</Properties>
</file>