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6E83" w14:textId="0CF6B510" w:rsidR="00426743" w:rsidRDefault="00426743" w:rsidP="00426743">
      <w:pPr>
        <w:spacing w:after="0"/>
      </w:pPr>
      <w:r>
        <w:t>Согласно перечню работ (услуг), составляющих медицинскую деятельность Общество с ограниченной ответственностью «</w:t>
      </w:r>
      <w:proofErr w:type="spellStart"/>
      <w:r>
        <w:t>Акесо</w:t>
      </w:r>
      <w:proofErr w:type="spellEnd"/>
      <w:r>
        <w:t xml:space="preserve"> клиник» в соответствии с лицензией, размещённой на официальном сайте (https://kinetiq.pro/), при оказании первичной медико-санитарной помощи организует и выполняет при оказании первичной специализированной медико-санитарной помощи в амбулаторных условиях услуги по проведению</w:t>
      </w:r>
      <w:r w:rsidR="00215A27">
        <w:t xml:space="preserve"> </w:t>
      </w:r>
      <w:r w:rsidR="007B25C8">
        <w:t>тазовой реабилитации при слабости мышц тазового дна и синдроме хронической тазовой боли(СХТБ)</w:t>
      </w:r>
      <w:r>
        <w:t>.</w:t>
      </w:r>
    </w:p>
    <w:p w14:paraId="11193BA2" w14:textId="77777777" w:rsidR="00426743" w:rsidRDefault="00426743" w:rsidP="00426743">
      <w:pPr>
        <w:spacing w:after="0"/>
      </w:pPr>
    </w:p>
    <w:p w14:paraId="1011777E" w14:textId="4E491D9D" w:rsidR="00426743" w:rsidRDefault="00426743" w:rsidP="00426743">
      <w:pPr>
        <w:spacing w:after="0"/>
      </w:pPr>
      <w:r w:rsidRPr="00426743">
        <w:rPr>
          <w:b/>
          <w:bCs/>
        </w:rPr>
        <w:t>Цели оказания медицинской помощи:</w:t>
      </w:r>
      <w:r w:rsidR="00215A27">
        <w:t xml:space="preserve"> устранение или уменьшение дисфункций мышц тазового дна, восстановление их координированной работы</w:t>
      </w:r>
      <w:r>
        <w:t>.</w:t>
      </w:r>
    </w:p>
    <w:p w14:paraId="6601E347" w14:textId="77777777" w:rsidR="000C4450" w:rsidRDefault="000C4450" w:rsidP="00426743">
      <w:pPr>
        <w:spacing w:after="0"/>
      </w:pPr>
    </w:p>
    <w:p w14:paraId="34C2C5AC" w14:textId="412CE1CD" w:rsidR="000C4450" w:rsidRDefault="000C4450" w:rsidP="000C4450">
      <w:pPr>
        <w:spacing w:after="0"/>
      </w:pPr>
      <w:r>
        <w:t>Тазовая реабилитация</w:t>
      </w:r>
      <w:r w:rsidR="005111B6">
        <w:t xml:space="preserve"> у женщин и у мужчин</w:t>
      </w:r>
      <w:r>
        <w:t xml:space="preserve"> включает в себя помощь при таких проблемах как:</w:t>
      </w:r>
    </w:p>
    <w:p w14:paraId="2F2620D7" w14:textId="5CF7F69E" w:rsidR="000C4450" w:rsidRDefault="000C4450" w:rsidP="000C4450">
      <w:pPr>
        <w:pStyle w:val="a3"/>
        <w:numPr>
          <w:ilvl w:val="0"/>
          <w:numId w:val="12"/>
        </w:numPr>
        <w:spacing w:after="0"/>
      </w:pPr>
      <w:r>
        <w:t>Слабость мышц тазового дна (</w:t>
      </w:r>
      <w:proofErr w:type="spellStart"/>
      <w:r>
        <w:t>гипотонус</w:t>
      </w:r>
      <w:proofErr w:type="spellEnd"/>
      <w:r>
        <w:t>)</w:t>
      </w:r>
      <w:r w:rsidR="00432C6F">
        <w:t>, симптомы:</w:t>
      </w:r>
    </w:p>
    <w:p w14:paraId="28FF20D2" w14:textId="34D7D614" w:rsidR="00432C6F" w:rsidRDefault="00432C6F" w:rsidP="00432C6F">
      <w:pPr>
        <w:pStyle w:val="a3"/>
        <w:numPr>
          <w:ilvl w:val="1"/>
          <w:numId w:val="12"/>
        </w:numPr>
        <w:spacing w:after="0"/>
      </w:pPr>
      <w:r>
        <w:t>Стрессовое недержание мочи</w:t>
      </w:r>
    </w:p>
    <w:p w14:paraId="573C8F63" w14:textId="1FD2D391" w:rsidR="00432C6F" w:rsidRDefault="00432C6F" w:rsidP="00432C6F">
      <w:pPr>
        <w:pStyle w:val="a3"/>
        <w:numPr>
          <w:ilvl w:val="1"/>
          <w:numId w:val="12"/>
        </w:numPr>
        <w:spacing w:after="0"/>
      </w:pPr>
      <w:r>
        <w:t>Диспареуния (боль во время полового акта)</w:t>
      </w:r>
      <w:r w:rsidR="002C4449">
        <w:t xml:space="preserve">, </w:t>
      </w:r>
    </w:p>
    <w:p w14:paraId="77CE8E06" w14:textId="0DCA70CD" w:rsidR="00432C6F" w:rsidRDefault="00432C6F" w:rsidP="00432C6F">
      <w:pPr>
        <w:pStyle w:val="a3"/>
        <w:numPr>
          <w:ilvl w:val="1"/>
          <w:numId w:val="12"/>
        </w:numPr>
        <w:spacing w:after="0"/>
      </w:pPr>
      <w:r>
        <w:t>Геморрой</w:t>
      </w:r>
    </w:p>
    <w:p w14:paraId="2A5633A1" w14:textId="1C66E422" w:rsidR="00432C6F" w:rsidRDefault="002C4449" w:rsidP="00432C6F">
      <w:pPr>
        <w:pStyle w:val="a3"/>
        <w:numPr>
          <w:ilvl w:val="1"/>
          <w:numId w:val="12"/>
        </w:numPr>
        <w:spacing w:after="0"/>
      </w:pPr>
      <w:r>
        <w:t>Ощущение заброса воздуха во влагалище при перемене положения тела</w:t>
      </w:r>
    </w:p>
    <w:p w14:paraId="324AAC31" w14:textId="04FAE157" w:rsidR="002C4449" w:rsidRDefault="002C4449" w:rsidP="00432C6F">
      <w:pPr>
        <w:pStyle w:val="a3"/>
        <w:numPr>
          <w:ilvl w:val="1"/>
          <w:numId w:val="12"/>
        </w:numPr>
        <w:spacing w:after="0"/>
      </w:pPr>
      <w:r>
        <w:t>Нарушение чувствительности</w:t>
      </w:r>
    </w:p>
    <w:p w14:paraId="64C6AB46" w14:textId="793AE98B" w:rsidR="000C4450" w:rsidRDefault="000C4450" w:rsidP="000C4450">
      <w:pPr>
        <w:pStyle w:val="a3"/>
        <w:numPr>
          <w:ilvl w:val="0"/>
          <w:numId w:val="12"/>
        </w:numPr>
        <w:spacing w:after="0"/>
      </w:pPr>
      <w:r>
        <w:t>Повышенный тонус мышц тазового дна (</w:t>
      </w:r>
      <w:proofErr w:type="spellStart"/>
      <w:r>
        <w:t>гипертонус</w:t>
      </w:r>
      <w:proofErr w:type="spellEnd"/>
      <w:r>
        <w:t>)</w:t>
      </w:r>
      <w:r w:rsidR="002C4449">
        <w:t>, симптомы:</w:t>
      </w:r>
    </w:p>
    <w:p w14:paraId="641E6F5B" w14:textId="5FA293F5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Боль в области промежности, пояснице, крестце, внизу живота</w:t>
      </w:r>
    </w:p>
    <w:p w14:paraId="7B131357" w14:textId="4DD9A4B1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Диспареуния</w:t>
      </w:r>
    </w:p>
    <w:p w14:paraId="0187E3CD" w14:textId="5CA437E4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Нарушение мочеиспускания</w:t>
      </w:r>
    </w:p>
    <w:p w14:paraId="23010331" w14:textId="57B164A6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Дискомфорт во время длительного сидения</w:t>
      </w:r>
    </w:p>
    <w:p w14:paraId="4B6F1231" w14:textId="650CD30A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Сексуальные дисфункции</w:t>
      </w:r>
    </w:p>
    <w:p w14:paraId="380908F1" w14:textId="2C726B15" w:rsidR="002C4449" w:rsidRDefault="002C4449" w:rsidP="002C4449">
      <w:pPr>
        <w:pStyle w:val="a3"/>
        <w:numPr>
          <w:ilvl w:val="1"/>
          <w:numId w:val="12"/>
        </w:numPr>
        <w:spacing w:after="0"/>
      </w:pPr>
      <w:r>
        <w:t>Избыточное фоновое напряжение мышц</w:t>
      </w:r>
    </w:p>
    <w:p w14:paraId="34A58E19" w14:textId="65F84C0A" w:rsidR="000C4450" w:rsidRPr="005111B6" w:rsidRDefault="000C4450" w:rsidP="000C4450">
      <w:pPr>
        <w:pStyle w:val="a3"/>
        <w:numPr>
          <w:ilvl w:val="0"/>
          <w:numId w:val="12"/>
        </w:numPr>
        <w:spacing w:after="0"/>
        <w:rPr>
          <w:rFonts w:cstheme="minorHAnsi"/>
        </w:rPr>
      </w:pPr>
      <w:r>
        <w:t xml:space="preserve">СХТБ (синдром хронической тазовой боли </w:t>
      </w:r>
      <w:proofErr w:type="gramStart"/>
      <w:r>
        <w:t>-</w:t>
      </w:r>
      <w:r w:rsidR="005111B6">
        <w:t xml:space="preserve"> </w:t>
      </w:r>
      <w:r w:rsidR="005111B6" w:rsidRPr="005111B6">
        <w:rPr>
          <w:rFonts w:cstheme="minorHAnsi"/>
          <w:color w:val="333333"/>
          <w:shd w:val="clear" w:color="auto" w:fill="FFFFFF"/>
        </w:rPr>
        <w:t>это</w:t>
      </w:r>
      <w:proofErr w:type="gramEnd"/>
      <w:r w:rsidR="005111B6" w:rsidRPr="005111B6">
        <w:rPr>
          <w:rFonts w:cstheme="minorHAnsi"/>
          <w:color w:val="333333"/>
          <w:shd w:val="clear" w:color="auto" w:fill="FFFFFF"/>
        </w:rPr>
        <w:t xml:space="preserve"> состояние, при котором боль в области таза сохраняется более 6 месяцев. Она может быть проявлением различных заболеваний, как органов малого таза, так и неврологических, психоэмоциональных расстройств</w:t>
      </w:r>
      <w:r w:rsidR="005111B6">
        <w:rPr>
          <w:rFonts w:cstheme="minorHAnsi"/>
          <w:color w:val="333333"/>
          <w:shd w:val="clear" w:color="auto" w:fill="FFFFFF"/>
        </w:rPr>
        <w:t>).</w:t>
      </w:r>
    </w:p>
    <w:p w14:paraId="0921D4C0" w14:textId="77777777" w:rsidR="00426743" w:rsidRDefault="00426743" w:rsidP="00426743">
      <w:pPr>
        <w:spacing w:after="0"/>
      </w:pPr>
    </w:p>
    <w:p w14:paraId="4505F383" w14:textId="338CD446" w:rsidR="00426743" w:rsidRDefault="00426743" w:rsidP="00215A27">
      <w:pPr>
        <w:spacing w:after="0"/>
      </w:pPr>
      <w:r w:rsidRPr="00426743">
        <w:rPr>
          <w:b/>
          <w:bCs/>
        </w:rPr>
        <w:t>Методы</w:t>
      </w:r>
      <w:r w:rsidR="005111B6">
        <w:rPr>
          <w:b/>
          <w:bCs/>
        </w:rPr>
        <w:t xml:space="preserve"> восстановления координированной работы мышц тазового дна</w:t>
      </w:r>
      <w:r w:rsidRPr="00426743">
        <w:rPr>
          <w:b/>
          <w:bCs/>
        </w:rPr>
        <w:t>:</w:t>
      </w:r>
      <w:r>
        <w:t xml:space="preserve"> </w:t>
      </w:r>
    </w:p>
    <w:p w14:paraId="5881ED4D" w14:textId="64CDBBDC" w:rsidR="005111B6" w:rsidRPr="005111B6" w:rsidRDefault="00215A27" w:rsidP="005111B6">
      <w:pPr>
        <w:pStyle w:val="a3"/>
        <w:numPr>
          <w:ilvl w:val="0"/>
          <w:numId w:val="11"/>
        </w:numPr>
        <w:spacing w:after="0"/>
      </w:pPr>
      <w:r>
        <w:t>Коррекция образа жизни</w:t>
      </w:r>
      <w:r w:rsidR="00E0024F">
        <w:t xml:space="preserve"> (</w:t>
      </w:r>
      <w:r w:rsidR="005111B6">
        <w:t>нормализаци</w:t>
      </w:r>
      <w:r w:rsidR="00E0024F">
        <w:t>я</w:t>
      </w:r>
      <w:r w:rsidR="005111B6">
        <w:t xml:space="preserve"> внутрибрюшного давления, коррекци</w:t>
      </w:r>
      <w:r w:rsidR="00E0024F">
        <w:t>я</w:t>
      </w:r>
      <w:r w:rsidR="005111B6">
        <w:t xml:space="preserve"> </w:t>
      </w:r>
      <w:r w:rsidR="00E0024F">
        <w:t>осанки</w:t>
      </w:r>
      <w:r w:rsidR="005111B6">
        <w:t>, привычной позы</w:t>
      </w:r>
      <w:r w:rsidR="00E0024F">
        <w:t>, здоровые «туалетные привычки», контроль эмоционального состояния и пр.)</w:t>
      </w:r>
    </w:p>
    <w:p w14:paraId="4E9F649A" w14:textId="24A88EB5" w:rsidR="000C4450" w:rsidRDefault="000C4450" w:rsidP="00215A27">
      <w:pPr>
        <w:pStyle w:val="a3"/>
        <w:numPr>
          <w:ilvl w:val="0"/>
          <w:numId w:val="11"/>
        </w:numPr>
        <w:spacing w:after="0"/>
      </w:pPr>
      <w:r>
        <w:t>Мануальная терапия</w:t>
      </w:r>
    </w:p>
    <w:p w14:paraId="44343E26" w14:textId="4ED733CA" w:rsidR="00215A27" w:rsidRDefault="00215A27" w:rsidP="00215A27">
      <w:pPr>
        <w:pStyle w:val="a3"/>
        <w:numPr>
          <w:ilvl w:val="0"/>
          <w:numId w:val="11"/>
        </w:numPr>
        <w:spacing w:after="0"/>
      </w:pPr>
      <w:r>
        <w:t>Физическая реабилитация</w:t>
      </w:r>
      <w:r w:rsidR="005111B6">
        <w:t xml:space="preserve"> (лечебная физкультура, направленная на укрепление, либо расслабление мышц тазового дна)</w:t>
      </w:r>
    </w:p>
    <w:p w14:paraId="73887B72" w14:textId="1620AC1F" w:rsidR="00215A27" w:rsidRDefault="00215A27" w:rsidP="00215A27">
      <w:pPr>
        <w:pStyle w:val="a3"/>
        <w:numPr>
          <w:ilvl w:val="0"/>
          <w:numId w:val="11"/>
        </w:numPr>
        <w:spacing w:after="0"/>
      </w:pPr>
      <w:r>
        <w:t>Физиотерапевтические процедуры</w:t>
      </w:r>
      <w:r w:rsidR="005111B6">
        <w:t xml:space="preserve"> </w:t>
      </w:r>
    </w:p>
    <w:p w14:paraId="5B3B0B1F" w14:textId="600533A2" w:rsidR="000C4450" w:rsidRDefault="000C4450" w:rsidP="000C4450">
      <w:pPr>
        <w:pStyle w:val="a3"/>
        <w:numPr>
          <w:ilvl w:val="0"/>
          <w:numId w:val="11"/>
        </w:numPr>
        <w:spacing w:after="0"/>
      </w:pPr>
      <w:r>
        <w:t>Ручной массаж</w:t>
      </w:r>
    </w:p>
    <w:p w14:paraId="06EE0A0C" w14:textId="0F3802DE" w:rsidR="00215A27" w:rsidRDefault="00215A27" w:rsidP="00215A27">
      <w:pPr>
        <w:pStyle w:val="a3"/>
        <w:numPr>
          <w:ilvl w:val="0"/>
          <w:numId w:val="11"/>
        </w:numPr>
        <w:spacing w:after="0"/>
      </w:pPr>
      <w:r>
        <w:t>Лечебн</w:t>
      </w:r>
      <w:r w:rsidR="007B25C8">
        <w:t>о-</w:t>
      </w:r>
      <w:proofErr w:type="gramStart"/>
      <w:r w:rsidR="007B25C8">
        <w:t xml:space="preserve">медикаментозные </w:t>
      </w:r>
      <w:r>
        <w:t xml:space="preserve"> блокады</w:t>
      </w:r>
      <w:proofErr w:type="gramEnd"/>
      <w:r>
        <w:t xml:space="preserve"> (при СХТБ)</w:t>
      </w:r>
    </w:p>
    <w:p w14:paraId="105BBE89" w14:textId="77777777" w:rsidR="00426743" w:rsidRDefault="00426743" w:rsidP="00426743">
      <w:pPr>
        <w:spacing w:after="0"/>
      </w:pPr>
    </w:p>
    <w:p w14:paraId="2AA94E5C" w14:textId="10B52CC8" w:rsidR="00426743" w:rsidRDefault="00426743" w:rsidP="00426743">
      <w:pPr>
        <w:spacing w:after="0"/>
      </w:pPr>
      <w:r w:rsidRPr="00426743">
        <w:rPr>
          <w:b/>
          <w:bCs/>
        </w:rPr>
        <w:t>Результаты оказания медицинской помощи:</w:t>
      </w:r>
      <w:r>
        <w:t xml:space="preserve"> </w:t>
      </w:r>
      <w:r w:rsidR="00432C6F">
        <w:t xml:space="preserve">улучшение качества жизни, </w:t>
      </w:r>
      <w:r>
        <w:t xml:space="preserve">купирование болевого синдрома, </w:t>
      </w:r>
      <w:r w:rsidR="00432C6F">
        <w:t>восстановление или улучшение координированной работы мышц тазового дна</w:t>
      </w:r>
    </w:p>
    <w:p w14:paraId="3C2FE8ED" w14:textId="77777777" w:rsidR="00426743" w:rsidRDefault="00426743" w:rsidP="00426743">
      <w:pPr>
        <w:spacing w:after="0"/>
      </w:pPr>
    </w:p>
    <w:p w14:paraId="1507AD35" w14:textId="33210003" w:rsidR="00426743" w:rsidRPr="00426743" w:rsidRDefault="00426743" w:rsidP="00426743">
      <w:pPr>
        <w:spacing w:after="0"/>
        <w:rPr>
          <w:b/>
          <w:bCs/>
        </w:rPr>
      </w:pPr>
      <w:r w:rsidRPr="00426743">
        <w:rPr>
          <w:b/>
          <w:bCs/>
        </w:rPr>
        <w:t xml:space="preserve">Противопоказания </w:t>
      </w:r>
      <w:r w:rsidR="000C4450">
        <w:rPr>
          <w:b/>
          <w:bCs/>
        </w:rPr>
        <w:t>к реабилитации мышц тазового дна</w:t>
      </w:r>
      <w:r w:rsidRPr="00426743">
        <w:rPr>
          <w:b/>
          <w:bCs/>
        </w:rPr>
        <w:t>:</w:t>
      </w:r>
    </w:p>
    <w:p w14:paraId="628C8D50" w14:textId="77777777" w:rsidR="00426743" w:rsidRDefault="00426743" w:rsidP="00426743">
      <w:pPr>
        <w:spacing w:after="0"/>
      </w:pPr>
    </w:p>
    <w:p w14:paraId="451625B5" w14:textId="5ADDF209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Лихорадка, острые инфекционные заболевания;</w:t>
      </w:r>
    </w:p>
    <w:p w14:paraId="7DB15CF4" w14:textId="3CE4DA45" w:rsidR="00426743" w:rsidRDefault="000C4450" w:rsidP="00426743">
      <w:pPr>
        <w:pStyle w:val="a3"/>
        <w:numPr>
          <w:ilvl w:val="0"/>
          <w:numId w:val="3"/>
        </w:numPr>
        <w:spacing w:after="0"/>
      </w:pPr>
      <w:r>
        <w:t>Кровотечения любой интенсивности</w:t>
      </w:r>
      <w:r w:rsidR="00426743">
        <w:t>;</w:t>
      </w:r>
    </w:p>
    <w:p w14:paraId="1847F26E" w14:textId="7283DA21" w:rsidR="00426743" w:rsidRDefault="000C4450" w:rsidP="00426743">
      <w:pPr>
        <w:pStyle w:val="a3"/>
        <w:numPr>
          <w:ilvl w:val="0"/>
          <w:numId w:val="3"/>
        </w:numPr>
        <w:spacing w:after="0"/>
      </w:pPr>
      <w:r>
        <w:t>Прогрессирующие новообразования в органах малого таза</w:t>
      </w:r>
      <w:r w:rsidR="00426743">
        <w:t>;</w:t>
      </w:r>
    </w:p>
    <w:p w14:paraId="1B2C2E1F" w14:textId="58583AB7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Аллергия или индивидуальная непереносимость вводимых препаратов;</w:t>
      </w:r>
    </w:p>
    <w:p w14:paraId="7F2E9DE0" w14:textId="2D23E6D5" w:rsidR="000C4450" w:rsidRDefault="000C4450" w:rsidP="00426743">
      <w:pPr>
        <w:pStyle w:val="a3"/>
        <w:numPr>
          <w:ilvl w:val="0"/>
          <w:numId w:val="3"/>
        </w:numPr>
        <w:spacing w:after="0"/>
      </w:pPr>
      <w:r>
        <w:t>Боль в покое;</w:t>
      </w:r>
    </w:p>
    <w:p w14:paraId="70C50D39" w14:textId="555B491A" w:rsidR="000C4450" w:rsidRDefault="000C4450" w:rsidP="00426743">
      <w:pPr>
        <w:pStyle w:val="a3"/>
        <w:numPr>
          <w:ilvl w:val="0"/>
          <w:numId w:val="3"/>
        </w:numPr>
        <w:spacing w:after="0"/>
      </w:pPr>
      <w:r>
        <w:lastRenderedPageBreak/>
        <w:t>Ночная боль;</w:t>
      </w:r>
    </w:p>
    <w:p w14:paraId="177FB2C1" w14:textId="47541175" w:rsidR="00426743" w:rsidRDefault="00426743" w:rsidP="00426743">
      <w:pPr>
        <w:pStyle w:val="a3"/>
        <w:numPr>
          <w:ilvl w:val="0"/>
          <w:numId w:val="3"/>
        </w:numPr>
        <w:spacing w:after="0"/>
      </w:pPr>
      <w:r>
        <w:t>Психические заболевания в стадии обострения;</w:t>
      </w:r>
    </w:p>
    <w:p w14:paraId="18F954FB" w14:textId="034EC10F" w:rsidR="00426743" w:rsidRDefault="000C4450" w:rsidP="00426743">
      <w:pPr>
        <w:pStyle w:val="a3"/>
        <w:numPr>
          <w:ilvl w:val="0"/>
          <w:numId w:val="3"/>
        </w:numPr>
        <w:spacing w:after="0"/>
      </w:pPr>
      <w:r>
        <w:t>Запрет врача</w:t>
      </w:r>
      <w:r w:rsidR="00AC3A9F">
        <w:t xml:space="preserve"> </w:t>
      </w:r>
      <w:r>
        <w:t>(акушера-гинеколога, проктолога, уролога)</w:t>
      </w:r>
      <w:r w:rsidR="00426743">
        <w:t>.</w:t>
      </w:r>
    </w:p>
    <w:p w14:paraId="303DE3DF" w14:textId="77777777" w:rsidR="00426743" w:rsidRDefault="00426743" w:rsidP="00426743">
      <w:pPr>
        <w:spacing w:after="0"/>
      </w:pPr>
    </w:p>
    <w:p w14:paraId="4E90E5A9" w14:textId="77777777" w:rsidR="00426743" w:rsidRDefault="00426743" w:rsidP="00426743">
      <w:pPr>
        <w:spacing w:after="0"/>
      </w:pPr>
    </w:p>
    <w:p w14:paraId="27C753AC" w14:textId="7F50FFE3" w:rsidR="00426743" w:rsidRDefault="00426743" w:rsidP="00426743">
      <w:pPr>
        <w:spacing w:after="0"/>
        <w:rPr>
          <w:b/>
          <w:bCs/>
        </w:rPr>
      </w:pPr>
      <w:r w:rsidRPr="00426743">
        <w:rPr>
          <w:b/>
          <w:bCs/>
        </w:rPr>
        <w:t>Вероятные осложнения:</w:t>
      </w:r>
    </w:p>
    <w:p w14:paraId="6175A472" w14:textId="504F2B54" w:rsidR="00AC3A9F" w:rsidRDefault="00AC3A9F" w:rsidP="00426743">
      <w:pPr>
        <w:spacing w:after="0"/>
      </w:pPr>
      <w:r>
        <w:t>Общие:</w:t>
      </w:r>
    </w:p>
    <w:p w14:paraId="083E06F7" w14:textId="2E277C35" w:rsidR="00AC3A9F" w:rsidRDefault="00AC3A9F" w:rsidP="00AC3A9F">
      <w:pPr>
        <w:pStyle w:val="a3"/>
        <w:numPr>
          <w:ilvl w:val="0"/>
          <w:numId w:val="13"/>
        </w:numPr>
        <w:spacing w:after="0"/>
      </w:pPr>
      <w:r>
        <w:t>Подъем/снижение артериального давления</w:t>
      </w:r>
    </w:p>
    <w:p w14:paraId="3BD4C436" w14:textId="408FB9B4" w:rsidR="00AC3A9F" w:rsidRDefault="00AC3A9F" w:rsidP="00AC3A9F">
      <w:pPr>
        <w:pStyle w:val="a3"/>
        <w:numPr>
          <w:ilvl w:val="0"/>
          <w:numId w:val="13"/>
        </w:numPr>
        <w:spacing w:after="0"/>
      </w:pPr>
      <w:r>
        <w:t>Головокружение</w:t>
      </w:r>
    </w:p>
    <w:p w14:paraId="64D4041B" w14:textId="56759E7B" w:rsidR="00AC3A9F" w:rsidRDefault="00AC3A9F" w:rsidP="00AC3A9F">
      <w:pPr>
        <w:pStyle w:val="a3"/>
        <w:numPr>
          <w:ilvl w:val="0"/>
          <w:numId w:val="13"/>
        </w:numPr>
        <w:spacing w:after="0"/>
      </w:pPr>
      <w:r>
        <w:t>Аллергическая реакция на лекарственный препарат после выполнения лечебно-медикаментозной блокады; на компоненты масел и кремов, используемых при выполнении массажа и физиопроцедур.</w:t>
      </w:r>
    </w:p>
    <w:p w14:paraId="794DC260" w14:textId="15AF4851" w:rsidR="00432C6F" w:rsidRDefault="00432C6F" w:rsidP="00432C6F">
      <w:pPr>
        <w:spacing w:after="0"/>
      </w:pPr>
      <w:r>
        <w:t>Специфические:</w:t>
      </w:r>
    </w:p>
    <w:p w14:paraId="00760A5F" w14:textId="3091D83D" w:rsidR="00432C6F" w:rsidRDefault="00432C6F" w:rsidP="00432C6F">
      <w:pPr>
        <w:pStyle w:val="a3"/>
        <w:numPr>
          <w:ilvl w:val="0"/>
          <w:numId w:val="14"/>
        </w:numPr>
        <w:spacing w:after="0"/>
      </w:pPr>
      <w:r>
        <w:t xml:space="preserve">Усиление болевого синдрома </w:t>
      </w:r>
    </w:p>
    <w:p w14:paraId="66216C42" w14:textId="276F8C4C" w:rsidR="00432C6F" w:rsidRDefault="00432C6F" w:rsidP="00432C6F">
      <w:pPr>
        <w:pStyle w:val="a3"/>
        <w:numPr>
          <w:ilvl w:val="0"/>
          <w:numId w:val="14"/>
        </w:numPr>
        <w:spacing w:after="0"/>
      </w:pPr>
      <w:r>
        <w:t>Нарушение дефекации и мочеиспускания</w:t>
      </w:r>
    </w:p>
    <w:p w14:paraId="3F7A350A" w14:textId="391D2B81" w:rsidR="00432C6F" w:rsidRPr="00AC3A9F" w:rsidRDefault="00432C6F" w:rsidP="00432C6F">
      <w:pPr>
        <w:pStyle w:val="a3"/>
        <w:numPr>
          <w:ilvl w:val="0"/>
          <w:numId w:val="14"/>
        </w:numPr>
        <w:spacing w:after="0"/>
      </w:pPr>
      <w:r>
        <w:t xml:space="preserve">При неправильном выполнении упражнений для тренировки мышц тазового дна переход из </w:t>
      </w:r>
      <w:proofErr w:type="spellStart"/>
      <w:r>
        <w:t>гипотонуса</w:t>
      </w:r>
      <w:proofErr w:type="spellEnd"/>
      <w:r>
        <w:t xml:space="preserve"> в </w:t>
      </w:r>
      <w:proofErr w:type="spellStart"/>
      <w:r>
        <w:t>гипертонус</w:t>
      </w:r>
      <w:proofErr w:type="spellEnd"/>
      <w:r>
        <w:t>.</w:t>
      </w:r>
    </w:p>
    <w:p w14:paraId="24E1A7B5" w14:textId="77777777" w:rsidR="00426743" w:rsidRDefault="00426743" w:rsidP="00426743">
      <w:pPr>
        <w:spacing w:after="0"/>
      </w:pPr>
    </w:p>
    <w:p w14:paraId="5400060F" w14:textId="77777777" w:rsidR="00426743" w:rsidRDefault="00426743" w:rsidP="00426743">
      <w:pPr>
        <w:spacing w:after="0"/>
      </w:pPr>
    </w:p>
    <w:p w14:paraId="1FF547AA" w14:textId="77777777" w:rsidR="00426743" w:rsidRDefault="00426743" w:rsidP="00426743">
      <w:pPr>
        <w:spacing w:after="0"/>
      </w:pPr>
      <w:r>
        <w:t>Сокрытие от медицинских работников наличия противопоказаний к процедуре может повысить риск наступления нежелательных последствий, осложнений, а также снизить эффект от процедуры.</w:t>
      </w:r>
    </w:p>
    <w:p w14:paraId="1FCB12E9" w14:textId="77777777" w:rsidR="00426743" w:rsidRDefault="00426743" w:rsidP="00426743">
      <w:pPr>
        <w:spacing w:after="0"/>
      </w:pPr>
    </w:p>
    <w:p w14:paraId="4CA1396E" w14:textId="3FA0EF4A" w:rsidR="00426743" w:rsidRDefault="00426743" w:rsidP="00426743">
      <w:pPr>
        <w:spacing w:after="0"/>
      </w:pPr>
      <w:r w:rsidRPr="00426743">
        <w:rPr>
          <w:b/>
          <w:bCs/>
        </w:rPr>
        <w:t>Рекомендации после процедуры:</w:t>
      </w:r>
      <w:r w:rsidR="00432C6F">
        <w:t xml:space="preserve"> на протяжении всего периода реабилитации необходимо вести дневник наблюдений</w:t>
      </w:r>
      <w:r>
        <w:t>. Следует строго соблюдать все рекомендации врача, касающиеся двигательного режима и приема дополнительных медикаментов.</w:t>
      </w:r>
    </w:p>
    <w:p w14:paraId="6025010F" w14:textId="77777777" w:rsidR="00426743" w:rsidRDefault="00426743" w:rsidP="00426743">
      <w:pPr>
        <w:spacing w:after="0"/>
      </w:pPr>
    </w:p>
    <w:p w14:paraId="3A72BD66" w14:textId="78682B0B" w:rsidR="009B28DF" w:rsidRDefault="00426743" w:rsidP="00426743">
      <w:pPr>
        <w:spacing w:after="0"/>
      </w:pPr>
      <w:r w:rsidRPr="00426743">
        <w:rPr>
          <w:b/>
          <w:bCs/>
        </w:rPr>
        <w:t>Право на отказ:</w:t>
      </w:r>
      <w:r>
        <w:t xml:space="preserve"> пациент вправе отказаться от услуги или потребовать её прекращения, за исключением случаев, предусмотренных частью 9 статьи 20 Федерального закона от 21 ноября 2011 года №323-ФЗ «Об основах охраны здоровья граждан в Российской Федерации».</w:t>
      </w:r>
    </w:p>
    <w:sectPr w:rsidR="009B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FE7"/>
    <w:multiLevelType w:val="hybridMultilevel"/>
    <w:tmpl w:val="76145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A9F"/>
    <w:multiLevelType w:val="hybridMultilevel"/>
    <w:tmpl w:val="61C08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B42B5"/>
    <w:multiLevelType w:val="hybridMultilevel"/>
    <w:tmpl w:val="D6A65D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86D59"/>
    <w:multiLevelType w:val="hybridMultilevel"/>
    <w:tmpl w:val="903A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38DC"/>
    <w:multiLevelType w:val="hybridMultilevel"/>
    <w:tmpl w:val="2C3EC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B163B"/>
    <w:multiLevelType w:val="hybridMultilevel"/>
    <w:tmpl w:val="1AE64860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95892"/>
    <w:multiLevelType w:val="hybridMultilevel"/>
    <w:tmpl w:val="23A61544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6917"/>
    <w:multiLevelType w:val="hybridMultilevel"/>
    <w:tmpl w:val="D93ED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CFB"/>
    <w:multiLevelType w:val="hybridMultilevel"/>
    <w:tmpl w:val="EBFE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D7D"/>
    <w:multiLevelType w:val="hybridMultilevel"/>
    <w:tmpl w:val="08285686"/>
    <w:lvl w:ilvl="0" w:tplc="4910668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39E3"/>
    <w:multiLevelType w:val="hybridMultilevel"/>
    <w:tmpl w:val="F488B8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F55947"/>
    <w:multiLevelType w:val="hybridMultilevel"/>
    <w:tmpl w:val="801C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1B39"/>
    <w:multiLevelType w:val="hybridMultilevel"/>
    <w:tmpl w:val="2E44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B3FEA"/>
    <w:multiLevelType w:val="hybridMultilevel"/>
    <w:tmpl w:val="8D70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2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8D"/>
    <w:rsid w:val="000C4450"/>
    <w:rsid w:val="00215A27"/>
    <w:rsid w:val="002C4449"/>
    <w:rsid w:val="00426743"/>
    <w:rsid w:val="00432C6F"/>
    <w:rsid w:val="005111B6"/>
    <w:rsid w:val="007B25C8"/>
    <w:rsid w:val="009B28DF"/>
    <w:rsid w:val="00AC3A9F"/>
    <w:rsid w:val="00C14C95"/>
    <w:rsid w:val="00C95A8C"/>
    <w:rsid w:val="00D83E8D"/>
    <w:rsid w:val="00E0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9B0C"/>
  <w15:chartTrackingRefBased/>
  <w15:docId w15:val="{579E87DB-E09C-4757-9FCF-6291CBC1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Medods03</dc:creator>
  <cp:keywords/>
  <dc:description/>
  <cp:lastModifiedBy>Medods03</cp:lastModifiedBy>
  <cp:revision>2</cp:revision>
  <dcterms:created xsi:type="dcterms:W3CDTF">2025-08-28T10:43:00Z</dcterms:created>
  <dcterms:modified xsi:type="dcterms:W3CDTF">2025-08-28T10:43:00Z</dcterms:modified>
</cp:coreProperties>
</file>